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69CA" w14:textId="77777777" w:rsidR="00A721AB" w:rsidRPr="0089462B" w:rsidRDefault="00A721AB" w:rsidP="00A721AB">
      <w:pPr>
        <w:spacing w:line="240" w:lineRule="auto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</w:pPr>
    </w:p>
    <w:p w14:paraId="761A626A" w14:textId="77777777" w:rsidR="00A721AB" w:rsidRPr="00452937" w:rsidRDefault="00A721AB" w:rsidP="00A721AB">
      <w:pPr>
        <w:pStyle w:val="Title"/>
      </w:pPr>
      <w:r w:rsidRPr="00452937">
        <w:t xml:space="preserve">Accessibility Checklist </w:t>
      </w:r>
    </w:p>
    <w:p w14:paraId="1EAA0E28" w14:textId="589A07ED" w:rsidR="00A721AB" w:rsidRDefault="00A721AB" w:rsidP="00A721AB">
      <w:pPr>
        <w:rPr>
          <w:rFonts w:ascii="Arial" w:hAnsi="Arial" w:cs="Arial"/>
          <w:color w:val="000000"/>
        </w:rPr>
      </w:pPr>
      <w:r w:rsidRPr="00452937">
        <w:rPr>
          <w:rFonts w:ascii="Arial" w:hAnsi="Arial" w:cs="Arial"/>
          <w:color w:val="000000"/>
        </w:rPr>
        <w:t>This document has been designed as a tool to help event orga</w:t>
      </w:r>
      <w:r>
        <w:rPr>
          <w:rFonts w:ascii="Arial" w:hAnsi="Arial" w:cs="Arial"/>
          <w:color w:val="000000"/>
        </w:rPr>
        <w:t>nizers plan for accessibility.</w:t>
      </w:r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The checklist should be reviewed at the beginning of the planning stage so that accessibility related costs (if any), can be included in </w:t>
      </w:r>
      <w:r>
        <w:rPr>
          <w:rFonts w:ascii="Arial" w:hAnsi="Arial" w:cs="Arial"/>
          <w:color w:val="000000"/>
        </w:rPr>
        <w:t xml:space="preserve">the overall event budget. </w:t>
      </w:r>
    </w:p>
    <w:p w14:paraId="7CEDE41A" w14:textId="77777777" w:rsidR="00A721AB" w:rsidRDefault="00A721AB" w:rsidP="00A721AB">
      <w:pPr>
        <w:rPr>
          <w:rFonts w:ascii="Arial" w:hAnsi="Arial" w:cs="Arial"/>
          <w:color w:val="000000"/>
        </w:rPr>
      </w:pPr>
    </w:p>
    <w:p w14:paraId="4D54B5E7" w14:textId="4A096A8E" w:rsidR="00A721AB" w:rsidRDefault="00A721AB" w:rsidP="00A721AB">
      <w:pPr>
        <w:rPr>
          <w:rFonts w:ascii="Arial" w:hAnsi="Arial" w:cs="Arial"/>
          <w:color w:val="000000"/>
        </w:rPr>
      </w:pPr>
      <w:r w:rsidRPr="00452937">
        <w:rPr>
          <w:rFonts w:ascii="Arial" w:hAnsi="Arial" w:cs="Arial"/>
          <w:color w:val="000000"/>
        </w:rPr>
        <w:t>For further informati</w:t>
      </w:r>
      <w:r>
        <w:rPr>
          <w:rFonts w:ascii="Arial" w:hAnsi="Arial" w:cs="Arial"/>
          <w:color w:val="000000"/>
        </w:rPr>
        <w:t xml:space="preserve">on please contact </w:t>
      </w:r>
      <w:proofErr w:type="spellStart"/>
      <w:r>
        <w:rPr>
          <w:rFonts w:ascii="Arial" w:hAnsi="Arial" w:cs="Arial"/>
          <w:color w:val="000000"/>
        </w:rPr>
        <w:t>AccessMAC</w:t>
      </w:r>
      <w:proofErr w:type="spellEnd"/>
      <w:r>
        <w:rPr>
          <w:rFonts w:ascii="Arial" w:hAnsi="Arial" w:cs="Arial"/>
          <w:color w:val="000000"/>
        </w:rPr>
        <w:t xml:space="preserve"> at: </w:t>
      </w:r>
      <w:r w:rsidRPr="00452937">
        <w:rPr>
          <w:rFonts w:ascii="Arial" w:hAnsi="Arial" w:cs="Arial"/>
          <w:color w:val="0432FF"/>
          <w:u w:val="single"/>
        </w:rPr>
        <w:t>access@mcmaster.ca</w:t>
      </w:r>
      <w:r>
        <w:rPr>
          <w:rFonts w:ascii="Arial" w:hAnsi="Arial" w:cs="Arial"/>
          <w:color w:val="000000"/>
        </w:rPr>
        <w:t>.</w:t>
      </w:r>
    </w:p>
    <w:p w14:paraId="45D32D85" w14:textId="77777777" w:rsidR="00A721AB" w:rsidRPr="00452937" w:rsidRDefault="00A721AB" w:rsidP="00A721AB">
      <w:pPr>
        <w:spacing w:line="240" w:lineRule="auto"/>
        <w:rPr>
          <w:rFonts w:ascii="Arial" w:hAnsi="Arial" w:cs="Arial"/>
          <w:color w:val="000000"/>
        </w:rPr>
      </w:pPr>
    </w:p>
    <w:p w14:paraId="51860F8C" w14:textId="77777777" w:rsidR="00A721AB" w:rsidRPr="00452937" w:rsidRDefault="00A721AB" w:rsidP="00A721AB">
      <w:pPr>
        <w:pStyle w:val="Heading1"/>
      </w:pPr>
      <w:r w:rsidRPr="00452937">
        <w:t xml:space="preserve">Physical </w:t>
      </w:r>
      <w:r w:rsidRPr="006D5403">
        <w:t>Accessibility</w:t>
      </w:r>
      <w:r w:rsidRPr="00452937">
        <w:t xml:space="preserve"> </w:t>
      </w:r>
    </w:p>
    <w:p w14:paraId="1F0F4B99" w14:textId="77777777" w:rsidR="00A721AB" w:rsidRPr="00A721AB" w:rsidRDefault="00A721AB" w:rsidP="00A721AB">
      <w:pPr>
        <w:pStyle w:val="Heading2"/>
      </w:pPr>
      <w:r w:rsidRPr="00A721AB">
        <w:t xml:space="preserve">Getting to the event </w:t>
      </w:r>
    </w:p>
    <w:p w14:paraId="28D3E8FA" w14:textId="77777777" w:rsidR="00A721AB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0"/>
      <w:r>
        <w:rPr>
          <w:rFonts w:ascii="Arial" w:hAnsi="Arial" w:cs="Arial"/>
          <w:color w:val="000000"/>
        </w:rPr>
        <w:t xml:space="preserve"> </w:t>
      </w:r>
      <w:r w:rsidRPr="0040161C">
        <w:rPr>
          <w:rFonts w:ascii="Arial" w:hAnsi="Arial" w:cs="Arial"/>
          <w:color w:val="000000"/>
        </w:rPr>
        <w:t xml:space="preserve">Ensure that the route to the location is accessible. Consider the immediate pathways to the location (no construction barricades </w:t>
      </w:r>
      <w:proofErr w:type="spellStart"/>
      <w:r w:rsidRPr="0040161C">
        <w:rPr>
          <w:rFonts w:ascii="Arial" w:hAnsi="Arial" w:cs="Arial"/>
          <w:color w:val="000000"/>
        </w:rPr>
        <w:t>en</w:t>
      </w:r>
      <w:proofErr w:type="spellEnd"/>
      <w:r w:rsidRPr="0040161C">
        <w:rPr>
          <w:rFonts w:ascii="Arial" w:hAnsi="Arial" w:cs="Arial"/>
          <w:color w:val="000000"/>
        </w:rPr>
        <w:t xml:space="preserve"> route, snow has been/will be removed, pathways are clear of ice, etc.).</w:t>
      </w:r>
    </w:p>
    <w:p w14:paraId="649D81BB" w14:textId="77777777" w:rsidR="00A721AB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"/>
      <w:r>
        <w:rPr>
          <w:rFonts w:ascii="Arial" w:hAnsi="Arial" w:cs="Arial"/>
          <w:color w:val="000000"/>
        </w:rPr>
        <w:t xml:space="preserve"> </w:t>
      </w:r>
      <w:r w:rsidRPr="0040161C">
        <w:rPr>
          <w:rFonts w:ascii="Arial" w:hAnsi="Arial" w:cs="Arial"/>
          <w:color w:val="000000"/>
        </w:rPr>
        <w:t>Provide directions of an accessible route.</w:t>
      </w:r>
    </w:p>
    <w:p w14:paraId="0986C4A5" w14:textId="77777777" w:rsidR="00A721AB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"/>
      <w:r>
        <w:rPr>
          <w:rFonts w:ascii="Arial" w:hAnsi="Arial" w:cs="Arial"/>
          <w:color w:val="000000"/>
        </w:rPr>
        <w:t xml:space="preserve"> </w:t>
      </w:r>
      <w:r w:rsidRPr="0040161C">
        <w:rPr>
          <w:rFonts w:ascii="Arial" w:hAnsi="Arial" w:cs="Arial"/>
          <w:color w:val="000000"/>
        </w:rPr>
        <w:t>Ensure that electronic maps that are sent via email are accessible using screen reading software.</w:t>
      </w:r>
    </w:p>
    <w:p w14:paraId="12329C07" w14:textId="77777777" w:rsidR="00A721AB" w:rsidRPr="0040161C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3"/>
      <w:r>
        <w:rPr>
          <w:rFonts w:ascii="Arial" w:hAnsi="Arial" w:cs="Arial"/>
          <w:color w:val="000000"/>
        </w:rPr>
        <w:t xml:space="preserve"> </w:t>
      </w:r>
      <w:r w:rsidRPr="0040161C">
        <w:rPr>
          <w:rFonts w:ascii="Arial" w:hAnsi="Arial" w:cs="Arial"/>
          <w:color w:val="000000"/>
        </w:rPr>
        <w:t>Adequately post signs on routes to the event.</w:t>
      </w:r>
    </w:p>
    <w:p w14:paraId="3A9860DB" w14:textId="77777777" w:rsidR="00A721AB" w:rsidRDefault="00A721AB" w:rsidP="00A721AB">
      <w:pPr>
        <w:rPr>
          <w:rFonts w:ascii="Calibri" w:hAnsi="Calibri"/>
          <w:b/>
          <w:color w:val="4F81BD"/>
        </w:rPr>
      </w:pPr>
    </w:p>
    <w:p w14:paraId="02C880C3" w14:textId="77777777" w:rsidR="00A721AB" w:rsidRPr="00395884" w:rsidRDefault="00A721AB" w:rsidP="00A721AB">
      <w:pPr>
        <w:pStyle w:val="Heading1"/>
      </w:pPr>
      <w:r w:rsidRPr="00395884">
        <w:t xml:space="preserve">Event Building </w:t>
      </w:r>
    </w:p>
    <w:p w14:paraId="61006C17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4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Entrances to the facility are obstacle free and/or equipped with an automatic door with accessible push buttons.</w:t>
      </w:r>
    </w:p>
    <w:p w14:paraId="69BD3ECD" w14:textId="6649AD9D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5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All accessibility features are operational, e.g., doors, elevators, platform lifts, etc.</w:t>
      </w:r>
    </w:p>
    <w:p w14:paraId="1C1F28E0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6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Public elevators can accommodate wheelchairs and motorized scooters.</w:t>
      </w:r>
    </w:p>
    <w:p w14:paraId="45AB1D86" w14:textId="71837FC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7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Accessible washrooms are </w:t>
      </w:r>
      <w:proofErr w:type="gramStart"/>
      <w:r w:rsidRPr="00452937">
        <w:rPr>
          <w:rFonts w:ascii="Arial" w:hAnsi="Arial" w:cs="Arial"/>
          <w:color w:val="000000"/>
        </w:rPr>
        <w:t>in close proximity to</w:t>
      </w:r>
      <w:proofErr w:type="gramEnd"/>
      <w:r w:rsidRPr="00452937">
        <w:rPr>
          <w:rFonts w:ascii="Arial" w:hAnsi="Arial" w:cs="Arial"/>
          <w:color w:val="000000"/>
        </w:rPr>
        <w:t xml:space="preserve"> meeting location. </w:t>
      </w:r>
    </w:p>
    <w:p w14:paraId="50987220" w14:textId="77777777" w:rsidR="00A721AB" w:rsidRPr="00395884" w:rsidRDefault="00A721AB" w:rsidP="00A721AB">
      <w:pPr>
        <w:pStyle w:val="Heading1"/>
      </w:pPr>
      <w:r w:rsidRPr="00395884">
        <w:lastRenderedPageBreak/>
        <w:t>Event Space</w:t>
      </w:r>
    </w:p>
    <w:p w14:paraId="035F044E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8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Layout or tables and chairs are spacious enough to allow participants to move around without running into obstacles or requiring the removal of objects during the event.</w:t>
      </w:r>
    </w:p>
    <w:p w14:paraId="6F34CD2B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9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Setup allows freedom of movement using mobility aids (e.g., guide dogs, wheelchairs, motorized scooters).</w:t>
      </w:r>
    </w:p>
    <w:p w14:paraId="57AFEA99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0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Background noise is not excessive. </w:t>
      </w:r>
    </w:p>
    <w:p w14:paraId="12C7D2B7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1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Effort has been made to encourage a scent-free environment. </w:t>
      </w:r>
    </w:p>
    <w:p w14:paraId="16EB75DF" w14:textId="77777777" w:rsidR="00A721AB" w:rsidRPr="00395884" w:rsidRDefault="00A721AB" w:rsidP="00A721AB">
      <w:pPr>
        <w:pStyle w:val="Heading1"/>
        <w:rPr>
          <w:sz w:val="24"/>
          <w:szCs w:val="24"/>
        </w:rPr>
      </w:pPr>
    </w:p>
    <w:p w14:paraId="6215B91C" w14:textId="77777777" w:rsidR="00A721AB" w:rsidRPr="00395884" w:rsidRDefault="00A721AB" w:rsidP="00A721AB">
      <w:pPr>
        <w:pStyle w:val="Heading1"/>
      </w:pPr>
      <w:r w:rsidRPr="00395884">
        <w:t>Off-Campus Events</w:t>
      </w:r>
    </w:p>
    <w:p w14:paraId="766B63D9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2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Accessible public transportation is available to and from event location. </w:t>
      </w:r>
    </w:p>
    <w:p w14:paraId="10E285A1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3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Accessible and safe parking is available in proximity to event location.</w:t>
      </w:r>
    </w:p>
    <w:p w14:paraId="5D2D2676" w14:textId="77777777" w:rsidR="00A721AB" w:rsidRDefault="00A721AB" w:rsidP="00A721AB">
      <w:pPr>
        <w:rPr>
          <w:rFonts w:ascii="Arial" w:hAnsi="Arial" w:cs="Arial"/>
          <w:b/>
          <w:color w:val="345A8A"/>
        </w:rPr>
      </w:pPr>
    </w:p>
    <w:p w14:paraId="282966D1" w14:textId="77777777" w:rsidR="00A721AB" w:rsidRPr="00452937" w:rsidRDefault="00A721AB" w:rsidP="00A721AB">
      <w:pPr>
        <w:pStyle w:val="Heading1"/>
      </w:pPr>
      <w:r w:rsidRPr="00452937">
        <w:t>Accessibility Features</w:t>
      </w:r>
    </w:p>
    <w:p w14:paraId="575A339F" w14:textId="77777777" w:rsidR="00A721AB" w:rsidRPr="00395884" w:rsidRDefault="00A721AB" w:rsidP="00A721AB">
      <w:pPr>
        <w:pStyle w:val="Heading2"/>
      </w:pPr>
      <w:r w:rsidRPr="00395884">
        <w:t>American Sign Language (ASL)</w:t>
      </w:r>
    </w:p>
    <w:p w14:paraId="3A7B307B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 w:rsidRPr="00452937">
        <w:rPr>
          <w:rFonts w:ascii="Arial" w:hAnsi="Arial" w:cs="Arial"/>
          <w:color w:val="000000"/>
        </w:rPr>
        <w:t xml:space="preserve">To identify whether ASL is required at an event, consider the following: </w:t>
      </w:r>
    </w:p>
    <w:p w14:paraId="22FFB0BB" w14:textId="77777777" w:rsidR="00A721AB" w:rsidRPr="00452937" w:rsidRDefault="00A721AB" w:rsidP="00A721AB">
      <w:pPr>
        <w:rPr>
          <w:rFonts w:ascii="Arial" w:hAnsi="Arial" w:cs="Arial"/>
          <w:color w:val="000000"/>
        </w:rPr>
      </w:pPr>
    </w:p>
    <w:p w14:paraId="462BCBCD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4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Include a statement in the advertising materials (poster, emails etc.) requesting participants to notify the organizers if they require ASL interpretation at the event by a particular date.</w:t>
      </w:r>
    </w:p>
    <w:p w14:paraId="48C05FB8" w14:textId="48F050EC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5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Tentatively book the ASL interpreters informing them of the possibility of cancelling if the service is not requested.</w:t>
      </w:r>
    </w:p>
    <w:p w14:paraId="172502CB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6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Consider the cancellation policy of the interpreter(s) when deciding the cut-off date (to avoid cancellation charges).</w:t>
      </w:r>
    </w:p>
    <w:p w14:paraId="01E8DD46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7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Cancel the booking if ASL is not requested by the deadline.</w:t>
      </w:r>
    </w:p>
    <w:p w14:paraId="5D7D6A65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 w:rsidRPr="00452937">
        <w:rPr>
          <w:rFonts w:ascii="Arial" w:hAnsi="Arial" w:cs="Arial"/>
          <w:color w:val="000000"/>
        </w:rPr>
        <w:t xml:space="preserve"> </w:t>
      </w:r>
    </w:p>
    <w:p w14:paraId="2F6785BA" w14:textId="77777777" w:rsidR="00A721AB" w:rsidRPr="00395884" w:rsidRDefault="00A721AB" w:rsidP="00A721AB">
      <w:pPr>
        <w:pStyle w:val="Heading2"/>
      </w:pPr>
      <w:r w:rsidRPr="00395884">
        <w:lastRenderedPageBreak/>
        <w:t>Communication Access Realtime Translation (CART)</w:t>
      </w:r>
    </w:p>
    <w:p w14:paraId="318203AB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8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CART is a live, word-for-word transcription of speech-to-text so that individuals can read what is being said in a group setting or at meetings. </w:t>
      </w:r>
    </w:p>
    <w:p w14:paraId="63D37B74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19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It can be displayed on a laptop screen or projected onto a large screen for lectures, classes, large </w:t>
      </w:r>
      <w:proofErr w:type="gramStart"/>
      <w:r w:rsidRPr="00452937">
        <w:rPr>
          <w:rFonts w:ascii="Arial" w:hAnsi="Arial" w:cs="Arial"/>
          <w:color w:val="000000"/>
        </w:rPr>
        <w:t>events</w:t>
      </w:r>
      <w:proofErr w:type="gramEnd"/>
      <w:r w:rsidRPr="00452937">
        <w:rPr>
          <w:rFonts w:ascii="Arial" w:hAnsi="Arial" w:cs="Arial"/>
          <w:color w:val="000000"/>
        </w:rPr>
        <w:t xml:space="preserve"> and meetings.</w:t>
      </w:r>
    </w:p>
    <w:p w14:paraId="43340428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0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This is an example of a broader accessibility feature that will benefit many attendees, not just those with hearing loss.</w:t>
      </w:r>
    </w:p>
    <w:p w14:paraId="3D904567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1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The service is</w:t>
      </w:r>
      <w:r>
        <w:rPr>
          <w:rFonts w:ascii="Arial" w:hAnsi="Arial" w:cs="Arial"/>
          <w:color w:val="000000"/>
        </w:rPr>
        <w:t xml:space="preserve"> available on-site or remotely – for details on how to book this service, please contact the Accessibility Specialist in the </w:t>
      </w:r>
      <w:r w:rsidRPr="00452937">
        <w:rPr>
          <w:rFonts w:ascii="Arial" w:hAnsi="Arial" w:cs="Arial"/>
          <w:color w:val="000000"/>
        </w:rPr>
        <w:t>Office of Human Rights &amp; Equity Services</w:t>
      </w:r>
      <w:r>
        <w:rPr>
          <w:rFonts w:ascii="Arial" w:hAnsi="Arial" w:cs="Arial"/>
          <w:color w:val="000000"/>
        </w:rPr>
        <w:t xml:space="preserve"> at: </w:t>
      </w:r>
      <w:hyperlink r:id="rId6" w:history="1">
        <w:r w:rsidRPr="009A4943">
          <w:rPr>
            <w:rStyle w:val="Hyperlink"/>
            <w:rFonts w:ascii="Arial" w:hAnsi="Arial" w:cs="Arial"/>
          </w:rPr>
          <w:t>access@mcmaster.ca</w:t>
        </w:r>
      </w:hyperlink>
      <w:r>
        <w:rPr>
          <w:rFonts w:ascii="Arial" w:hAnsi="Arial" w:cs="Arial"/>
          <w:color w:val="000000"/>
        </w:rPr>
        <w:t xml:space="preserve"> or </w:t>
      </w:r>
      <w:r w:rsidRPr="00452937">
        <w:rPr>
          <w:rFonts w:ascii="Arial" w:hAnsi="Arial" w:cs="Arial"/>
          <w:color w:val="000000"/>
        </w:rPr>
        <w:t>905 525 9140 ext. 24644.</w:t>
      </w:r>
    </w:p>
    <w:p w14:paraId="62C35636" w14:textId="77777777" w:rsidR="00A721AB" w:rsidRPr="00452937" w:rsidRDefault="00A721AB" w:rsidP="00A721AB">
      <w:pPr>
        <w:rPr>
          <w:rFonts w:ascii="Arial" w:hAnsi="Arial" w:cs="Arial"/>
          <w:color w:val="000000"/>
        </w:rPr>
      </w:pPr>
    </w:p>
    <w:p w14:paraId="7ACF2EA1" w14:textId="77777777" w:rsidR="00A721AB" w:rsidRPr="00395884" w:rsidRDefault="00A721AB" w:rsidP="00A721AB">
      <w:pPr>
        <w:pStyle w:val="Heading1"/>
      </w:pPr>
      <w:r w:rsidRPr="00395884">
        <w:t xml:space="preserve">Volunteers </w:t>
      </w:r>
    </w:p>
    <w:p w14:paraId="793CCE98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2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For large events, ensure volunteers are available and clearly identifiable </w:t>
      </w:r>
    </w:p>
    <w:p w14:paraId="2CCEA404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3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Organize accessible customer service training through the </w:t>
      </w:r>
      <w:r>
        <w:rPr>
          <w:rFonts w:ascii="Arial" w:hAnsi="Arial" w:cs="Arial"/>
          <w:color w:val="000000"/>
        </w:rPr>
        <w:t xml:space="preserve">Accessibility Specialist in the </w:t>
      </w:r>
      <w:r w:rsidRPr="00452937">
        <w:rPr>
          <w:rFonts w:ascii="Arial" w:hAnsi="Arial" w:cs="Arial"/>
          <w:color w:val="000000"/>
        </w:rPr>
        <w:t>Office of Human Ri</w:t>
      </w:r>
      <w:r>
        <w:rPr>
          <w:rFonts w:ascii="Arial" w:hAnsi="Arial" w:cs="Arial"/>
          <w:color w:val="000000"/>
        </w:rPr>
        <w:t>ghts &amp; Equity Services at</w:t>
      </w:r>
      <w:r w:rsidRPr="00452937">
        <w:rPr>
          <w:rFonts w:ascii="Arial" w:hAnsi="Arial" w:cs="Arial"/>
          <w:color w:val="000000"/>
        </w:rPr>
        <w:t xml:space="preserve">: </w:t>
      </w:r>
      <w:r w:rsidRPr="00452937">
        <w:rPr>
          <w:rFonts w:ascii="Arial" w:hAnsi="Arial" w:cs="Arial"/>
          <w:color w:val="0432FF"/>
          <w:u w:val="single"/>
        </w:rPr>
        <w:t>access@mcmaster.ca</w:t>
      </w:r>
      <w:r w:rsidRPr="00452937">
        <w:rPr>
          <w:rFonts w:ascii="Arial" w:hAnsi="Arial" w:cs="Arial"/>
          <w:color w:val="000000"/>
        </w:rPr>
        <w:t xml:space="preserve"> or 905 525 9140 ext. 24644.</w:t>
      </w:r>
      <w:r>
        <w:rPr>
          <w:rFonts w:ascii="Arial" w:hAnsi="Arial" w:cs="Arial"/>
          <w:color w:val="000000"/>
        </w:rPr>
        <w:br/>
      </w:r>
    </w:p>
    <w:p w14:paraId="0E76FE9B" w14:textId="77777777" w:rsidR="00A721AB" w:rsidRPr="00395884" w:rsidRDefault="00A721AB" w:rsidP="00A721AB">
      <w:pPr>
        <w:pStyle w:val="Heading1"/>
      </w:pPr>
      <w:r w:rsidRPr="00395884">
        <w:t xml:space="preserve">Activities </w:t>
      </w:r>
    </w:p>
    <w:p w14:paraId="061228EC" w14:textId="77777777" w:rsidR="00A721AB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4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Ensure that there are a range of activities that are accessible to all fitness levels, including people with physical disabilities and people with varying degrees of athletic and activity ability. </w:t>
      </w:r>
    </w:p>
    <w:p w14:paraId="696ED920" w14:textId="77777777" w:rsidR="00A721AB" w:rsidRPr="00452937" w:rsidRDefault="00A721AB" w:rsidP="00A721AB">
      <w:pPr>
        <w:rPr>
          <w:rFonts w:ascii="Arial" w:hAnsi="Arial" w:cs="Arial"/>
          <w:color w:val="000000"/>
        </w:rPr>
      </w:pPr>
    </w:p>
    <w:p w14:paraId="5C8C8F4B" w14:textId="77777777" w:rsidR="00A721AB" w:rsidRPr="00452937" w:rsidRDefault="00A721AB" w:rsidP="00A721AB">
      <w:pPr>
        <w:pStyle w:val="Heading1"/>
      </w:pPr>
      <w:r w:rsidRPr="00452937">
        <w:t xml:space="preserve">Advertising and Communication </w:t>
      </w:r>
    </w:p>
    <w:p w14:paraId="176214F4" w14:textId="77777777" w:rsidR="00A721AB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5"/>
      <w:r>
        <w:rPr>
          <w:rFonts w:ascii="Arial" w:hAnsi="Arial" w:cs="Arial"/>
          <w:color w:val="000000"/>
        </w:rPr>
        <w:t xml:space="preserve"> Advertise the event with location details as soon as practicable to enable persons with disabilities using accessible transit services to book their trip as this service often requires advance booking.</w:t>
      </w:r>
    </w:p>
    <w:p w14:paraId="28CA8CEA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2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6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Specify the accessibility features available at the location, e.g., wheelchair access and proximity of accessible washrooms.</w:t>
      </w:r>
    </w:p>
    <w:p w14:paraId="7D8CB04A" w14:textId="77777777" w:rsidR="00A721AB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7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Use inclusive language, </w:t>
      </w:r>
      <w:r>
        <w:rPr>
          <w:rFonts w:ascii="Arial" w:hAnsi="Arial" w:cs="Arial"/>
          <w:color w:val="000000"/>
        </w:rPr>
        <w:t>e.g., person with a disability.</w:t>
      </w:r>
    </w:p>
    <w:p w14:paraId="19540B6F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8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8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If email is used to communicate information about the event, ensure that all attachments are accessible, i.e., readable by screen readers or provide a text only version of the attachment relaying all the information provided in the document, including a text description of relevant images.</w:t>
      </w:r>
    </w:p>
    <w:p w14:paraId="4847613D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29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 xml:space="preserve">Include a statement inviting participants to inform the organizers of any disability-related accommodations they require </w:t>
      </w:r>
      <w:proofErr w:type="gramStart"/>
      <w:r w:rsidRPr="00452937">
        <w:rPr>
          <w:rFonts w:ascii="Arial" w:hAnsi="Arial" w:cs="Arial"/>
          <w:color w:val="000000"/>
        </w:rPr>
        <w:t>in order to</w:t>
      </w:r>
      <w:proofErr w:type="gramEnd"/>
      <w:r w:rsidRPr="00452937">
        <w:rPr>
          <w:rFonts w:ascii="Arial" w:hAnsi="Arial" w:cs="Arial"/>
          <w:color w:val="000000"/>
        </w:rPr>
        <w:t xml:space="preserve"> fully participate or attend the event or include this as a question in the registration process.</w:t>
      </w:r>
    </w:p>
    <w:p w14:paraId="756A38AC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30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Provide contact details of the person who can be reached for accommodation related inquiries or requests.</w:t>
      </w:r>
    </w:p>
    <w:p w14:paraId="070D24AF" w14:textId="77777777" w:rsidR="00A721AB" w:rsidRPr="00452937" w:rsidRDefault="00A721AB" w:rsidP="00A721A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1"/>
      <w:r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bookmarkEnd w:id="31"/>
      <w:r>
        <w:rPr>
          <w:rFonts w:ascii="Arial" w:hAnsi="Arial" w:cs="Arial"/>
          <w:color w:val="000000"/>
        </w:rPr>
        <w:t xml:space="preserve"> </w:t>
      </w:r>
      <w:r w:rsidRPr="00452937">
        <w:rPr>
          <w:rFonts w:ascii="Arial" w:hAnsi="Arial" w:cs="Arial"/>
          <w:color w:val="000000"/>
        </w:rPr>
        <w:t>Consider each accommodation request individually and work with the individual to find a solution that is workable for all parties</w:t>
      </w:r>
      <w:r>
        <w:rPr>
          <w:rFonts w:ascii="Arial" w:hAnsi="Arial" w:cs="Arial"/>
          <w:color w:val="000000"/>
        </w:rPr>
        <w:t>.</w:t>
      </w:r>
    </w:p>
    <w:p w14:paraId="1E450D57" w14:textId="77777777" w:rsidR="00A721AB" w:rsidRPr="00452937" w:rsidRDefault="00A721AB" w:rsidP="00A721AB">
      <w:pPr>
        <w:rPr>
          <w:rFonts w:ascii="Arial" w:hAnsi="Arial" w:cs="Arial"/>
          <w:color w:val="000000"/>
        </w:rPr>
      </w:pPr>
    </w:p>
    <w:p w14:paraId="5A1D8C2F" w14:textId="77777777" w:rsidR="00A721AB" w:rsidRDefault="00A721AB" w:rsidP="00A721AB">
      <w:pPr>
        <w:pStyle w:val="Heading1"/>
      </w:pPr>
      <w:r>
        <w:t>Presentations</w:t>
      </w:r>
    </w:p>
    <w:p w14:paraId="3A97CF26" w14:textId="77777777" w:rsidR="00A721AB" w:rsidRDefault="00A721AB" w:rsidP="00A721AB">
      <w:pPr>
        <w:pStyle w:val="Heading2"/>
      </w:pPr>
      <w:r>
        <w:t xml:space="preserve">Information for Presenters </w:t>
      </w:r>
    </w:p>
    <w:p w14:paraId="6CF2CA1B" w14:textId="77777777" w:rsidR="00A721AB" w:rsidRDefault="00A721AB" w:rsidP="00A721AB">
      <w:pPr>
        <w:rPr>
          <w:rFonts w:ascii="Arial" w:hAnsi="Arial" w:cs="Arial"/>
        </w:rPr>
      </w:pPr>
      <w:r w:rsidRPr="00515B5A">
        <w:rPr>
          <w:rFonts w:ascii="Arial" w:hAnsi="Arial" w:cs="Arial"/>
          <w:color w:val="00000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3"/>
      <w:r w:rsidRPr="00515B5A">
        <w:rPr>
          <w:rFonts w:ascii="Arial" w:hAnsi="Arial" w:cs="Arial"/>
          <w:color w:val="000000"/>
        </w:rPr>
        <w:instrText xml:space="preserve"> FORMCHECKBOX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515B5A">
        <w:rPr>
          <w:rFonts w:ascii="Arial" w:hAnsi="Arial" w:cs="Arial"/>
          <w:color w:val="000000"/>
        </w:rPr>
        <w:fldChar w:fldCharType="end"/>
      </w:r>
      <w:bookmarkEnd w:id="32"/>
      <w:r w:rsidRPr="00515B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D</w:t>
      </w:r>
      <w:r w:rsidRPr="00515B5A">
        <w:rPr>
          <w:rFonts w:ascii="Arial" w:hAnsi="Arial" w:cs="Arial"/>
        </w:rPr>
        <w:t>escribe any visual images u</w:t>
      </w:r>
      <w:r>
        <w:rPr>
          <w:rFonts w:ascii="Arial" w:hAnsi="Arial" w:cs="Arial"/>
        </w:rPr>
        <w:t>sed during presentations and ensure a high degree of color contrast between the background and text.</w:t>
      </w:r>
    </w:p>
    <w:p w14:paraId="39405DD4" w14:textId="77777777" w:rsidR="00A721AB" w:rsidRDefault="00A721AB" w:rsidP="00A721A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r w:rsidRPr="00726B82">
        <w:rPr>
          <w:rFonts w:ascii="Arial" w:hAnsi="Arial" w:cs="Arial"/>
        </w:rPr>
        <w:t xml:space="preserve">Font size for text documents should be a minimum of 12 points. </w:t>
      </w:r>
    </w:p>
    <w:p w14:paraId="755C56C5" w14:textId="77777777" w:rsidR="00A721AB" w:rsidRDefault="00A721AB" w:rsidP="00A721A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 </w:t>
      </w:r>
      <w:r w:rsidRPr="00726B82">
        <w:rPr>
          <w:rFonts w:ascii="Arial" w:hAnsi="Arial" w:cs="Arial"/>
        </w:rPr>
        <w:t>Font size</w:t>
      </w:r>
      <w:r>
        <w:rPr>
          <w:rFonts w:ascii="Arial" w:hAnsi="Arial" w:cs="Arial"/>
        </w:rPr>
        <w:t xml:space="preserve"> for presentation slides should be a minimum of 16 points.</w:t>
      </w:r>
    </w:p>
    <w:p w14:paraId="3FADAC77" w14:textId="53A0CE94" w:rsidR="00A721AB" w:rsidRPr="00726B82" w:rsidRDefault="00A721AB" w:rsidP="00A721A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 xml:space="preserve"> </w:t>
      </w:r>
      <w:r w:rsidRPr="00726B82">
        <w:rPr>
          <w:rFonts w:ascii="Arial" w:hAnsi="Arial" w:cs="Arial"/>
        </w:rPr>
        <w:t>Use sans-serif fonts</w:t>
      </w:r>
      <w:r>
        <w:rPr>
          <w:rFonts w:ascii="Arial" w:hAnsi="Arial" w:cs="Arial"/>
        </w:rPr>
        <w:t xml:space="preserve"> such as Ari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l, </w:t>
      </w:r>
      <w:proofErr w:type="gramStart"/>
      <w:r>
        <w:rPr>
          <w:rFonts w:ascii="Arial" w:hAnsi="Arial" w:cs="Arial"/>
        </w:rPr>
        <w:t>Tahoma</w:t>
      </w:r>
      <w:proofErr w:type="gramEnd"/>
      <w:r>
        <w:rPr>
          <w:rFonts w:ascii="Arial" w:hAnsi="Arial" w:cs="Arial"/>
        </w:rPr>
        <w:t xml:space="preserve"> or Geneva.</w:t>
      </w:r>
    </w:p>
    <w:p w14:paraId="04BE1904" w14:textId="77777777" w:rsidR="00A721AB" w:rsidRDefault="00A721AB" w:rsidP="00A721A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>
        <w:rPr>
          <w:rFonts w:ascii="Arial" w:hAnsi="Arial" w:cs="Arial"/>
        </w:rPr>
        <w:t xml:space="preserve"> Assume that persons</w:t>
      </w:r>
      <w:r w:rsidRPr="00515B5A">
        <w:rPr>
          <w:rFonts w:ascii="Arial" w:hAnsi="Arial" w:cs="Arial"/>
        </w:rPr>
        <w:t xml:space="preserve"> with disabilities </w:t>
      </w:r>
      <w:r>
        <w:rPr>
          <w:rFonts w:ascii="Arial" w:hAnsi="Arial" w:cs="Arial"/>
        </w:rPr>
        <w:t>are</w:t>
      </w:r>
      <w:r w:rsidRPr="00515B5A">
        <w:rPr>
          <w:rFonts w:ascii="Arial" w:hAnsi="Arial" w:cs="Arial"/>
        </w:rPr>
        <w:t xml:space="preserve"> part of the audience </w:t>
      </w:r>
      <w:r>
        <w:rPr>
          <w:rFonts w:ascii="Arial" w:hAnsi="Arial" w:cs="Arial"/>
        </w:rPr>
        <w:t>(including</w:t>
      </w:r>
      <w:r w:rsidRPr="00515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persons with invisible disabilities).</w:t>
      </w:r>
    </w:p>
    <w:p w14:paraId="0BD26262" w14:textId="77777777" w:rsidR="00A721AB" w:rsidRPr="005654E5" w:rsidRDefault="00A721AB" w:rsidP="00A721A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>
        <w:rPr>
          <w:rFonts w:ascii="Arial" w:hAnsi="Arial" w:cs="Arial"/>
        </w:rPr>
        <w:t xml:space="preserve"> Use person-first language 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</w:t>
      </w:r>
      <w:r w:rsidRPr="00515B5A">
        <w:rPr>
          <w:rFonts w:ascii="Arial" w:hAnsi="Arial" w:cs="Arial"/>
        </w:rPr>
        <w:t>person with disabilities.</w:t>
      </w:r>
      <w:r w:rsidRPr="0048577A">
        <w:rPr>
          <w:rFonts w:ascii="Arial" w:hAnsi="Arial" w:cs="Arial"/>
        </w:rPr>
        <w:t> </w:t>
      </w:r>
    </w:p>
    <w:p w14:paraId="6E8BD726" w14:textId="77777777" w:rsidR="00F53265" w:rsidRDefault="00F53265"/>
    <w:sectPr w:rsidR="00F53265" w:rsidSect="006B6DBA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E20B" w14:textId="77777777" w:rsidR="00A721AB" w:rsidRDefault="00A721AB" w:rsidP="00A721AB">
      <w:pPr>
        <w:spacing w:line="240" w:lineRule="auto"/>
      </w:pPr>
      <w:r>
        <w:separator/>
      </w:r>
    </w:p>
  </w:endnote>
  <w:endnote w:type="continuationSeparator" w:id="0">
    <w:p w14:paraId="365AE303" w14:textId="77777777" w:rsidR="00A721AB" w:rsidRDefault="00A721AB" w:rsidP="00A72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F7C7" w14:textId="77777777" w:rsidR="00A0615A" w:rsidRDefault="001C2B3F" w:rsidP="00515B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12796A" w14:textId="77777777" w:rsidR="00A0615A" w:rsidRDefault="001C2B3F" w:rsidP="00401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6DC3" w14:textId="77777777" w:rsidR="00A0615A" w:rsidRDefault="001C2B3F" w:rsidP="00515B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924AAA1" w14:textId="77777777" w:rsidR="00A0615A" w:rsidRDefault="001C2B3F" w:rsidP="004016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9423" w14:textId="77777777" w:rsidR="00A721AB" w:rsidRDefault="00A721AB" w:rsidP="00A721AB">
      <w:pPr>
        <w:spacing w:line="240" w:lineRule="auto"/>
      </w:pPr>
      <w:r>
        <w:separator/>
      </w:r>
    </w:p>
  </w:footnote>
  <w:footnote w:type="continuationSeparator" w:id="0">
    <w:p w14:paraId="69CA6903" w14:textId="77777777" w:rsidR="00A721AB" w:rsidRDefault="00A721AB" w:rsidP="00A72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F677" w14:textId="77777777" w:rsidR="00A0615A" w:rsidRDefault="001C2B3F">
    <w:pPr>
      <w:pStyle w:val="Header"/>
    </w:pPr>
    <w:r>
      <w:rPr>
        <w:noProof/>
        <w:lang w:val="en-CA" w:eastAsia="en-CA"/>
      </w:rPr>
      <w:drawing>
        <wp:inline distT="0" distB="0" distL="0" distR="0" wp14:anchorId="3A28AA13" wp14:editId="44599272">
          <wp:extent cx="2743200" cy="513777"/>
          <wp:effectExtent l="0" t="0" r="0" b="0"/>
          <wp:docPr id="1" name="Picture 1" descr="AccessMAC logo. Access is in heritage grey and MAC is in heritage maroo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cessMAC logo. Access is in heritage grey and MAC is in heritage maroon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455" cy="51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  <w:r>
      <w:rPr>
        <w:rFonts w:asciiTheme="majorHAnsi" w:eastAsiaTheme="majorEastAsia" w:hAnsiTheme="majorHAnsi" w:cstheme="majorBidi"/>
        <w:noProof/>
        <w:color w:val="323E4F" w:themeColor="text2" w:themeShade="BF"/>
        <w:spacing w:val="5"/>
        <w:kern w:val="28"/>
        <w:sz w:val="52"/>
        <w:szCs w:val="52"/>
        <w:lang w:val="en-CA" w:eastAsia="en-CA"/>
      </w:rPr>
      <w:drawing>
        <wp:inline distT="0" distB="0" distL="0" distR="0" wp14:anchorId="4B61DB8E" wp14:editId="01A5B454">
          <wp:extent cx="1184044" cy="698500"/>
          <wp:effectExtent l="0" t="0" r="10160" b="0"/>
          <wp:docPr id="2" name="Picture 2" descr="Office of Human Rights and Equity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e of Human Rights and Equity Service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094" cy="69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B"/>
    <w:rsid w:val="001C2B3F"/>
    <w:rsid w:val="002B6117"/>
    <w:rsid w:val="00A721AB"/>
    <w:rsid w:val="00D77AFE"/>
    <w:rsid w:val="00F5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45A6"/>
  <w15:chartTrackingRefBased/>
  <w15:docId w15:val="{E308D194-6B3E-4CF3-BE79-92F0B02A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AB"/>
    <w:pPr>
      <w:spacing w:after="0" w:line="36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21AB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7A003C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721AB"/>
    <w:pPr>
      <w:outlineLvl w:val="1"/>
    </w:pPr>
    <w:rPr>
      <w:b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1AB"/>
    <w:rPr>
      <w:rFonts w:asciiTheme="majorHAnsi" w:eastAsiaTheme="majorEastAsia" w:hAnsiTheme="majorHAnsi" w:cstheme="majorBidi"/>
      <w:b/>
      <w:bCs/>
      <w:color w:val="7A003C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21AB"/>
    <w:rPr>
      <w:rFonts w:asciiTheme="majorHAnsi" w:eastAsiaTheme="majorEastAsia" w:hAnsiTheme="majorHAnsi" w:cstheme="majorBidi"/>
      <w:bCs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21AB"/>
    <w:pPr>
      <w:pBdr>
        <w:bottom w:val="single" w:sz="8" w:space="4" w:color="4472C4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1A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21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AB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721AB"/>
  </w:style>
  <w:style w:type="paragraph" w:styleId="Header">
    <w:name w:val="header"/>
    <w:basedOn w:val="Normal"/>
    <w:link w:val="HeaderChar"/>
    <w:uiPriority w:val="99"/>
    <w:unhideWhenUsed/>
    <w:rsid w:val="00A721A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AB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72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ess@mcmaster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Mir, Nusrat</dc:creator>
  <cp:keywords/>
  <dc:description/>
  <cp:lastModifiedBy>Mir, Nusrat</cp:lastModifiedBy>
  <cp:revision>2</cp:revision>
  <dcterms:created xsi:type="dcterms:W3CDTF">2022-04-20T16:46:00Z</dcterms:created>
  <dcterms:modified xsi:type="dcterms:W3CDTF">2022-04-20T16:46:00Z</dcterms:modified>
</cp:coreProperties>
</file>